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5"/>
        <w:gridCol w:w="4628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.3pt;height:97.25pt" o:ole="" o:preferrelative="t" stroked="f">
                  <v:imagedata r:id="rId8" o:title=""/>
                </v:rect>
                <o:OLEObject Type="Embed" ProgID="StaticMetafile" ShapeID="rectole0000000000" DrawAspect="Content" ObjectID="_1767017800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915CD" w:rsidRDefault="00A915CD" w:rsidP="00A915CD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A915CD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С января 2024 года семьи начали получать единое пособие</w:t>
      </w: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br/>
      </w:r>
      <w:r w:rsidRPr="00A915CD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в повышенном размере</w:t>
      </w:r>
    </w:p>
    <w:p w:rsidR="00A915CD" w:rsidRPr="00A915CD" w:rsidRDefault="00A915CD" w:rsidP="00A915C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С нового 2024 года в России на 7,5% вырос прожиточный минимум, влияющий на размер многих социальных выплат, в том числе, единого пособия на детей в возрасте до 17 лет и беременным женщинам. В связи с этим Социальный фонд в январе в </w:t>
      </w:r>
      <w:proofErr w:type="spellStart"/>
      <w:r w:rsidRPr="00A915CD">
        <w:rPr>
          <w:rStyle w:val="a5"/>
          <w:rFonts w:ascii="Times New Roman" w:hAnsi="Times New Roman" w:cs="Times New Roman"/>
          <w:i w:val="0"/>
          <w:sz w:val="24"/>
        </w:rPr>
        <w:t>беззаявительном</w:t>
      </w:r>
      <w:proofErr w:type="spellEnd"/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 порядке по</w:t>
      </w:r>
      <w:r>
        <w:rPr>
          <w:rStyle w:val="a5"/>
          <w:rFonts w:ascii="Times New Roman" w:hAnsi="Times New Roman" w:cs="Times New Roman"/>
          <w:i w:val="0"/>
          <w:sz w:val="24"/>
        </w:rPr>
        <w:t>высил семьям размер единого</w:t>
      </w:r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 пособия.</w:t>
      </w:r>
    </w:p>
    <w:p w:rsidR="00A915CD" w:rsidRPr="00A915CD" w:rsidRDefault="00A915CD" w:rsidP="00A915C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По действующим правилам, размер единого пособия для беременных женщин рассчитывается исходя из регионального прожиточного минимума для трудоспособного населения, на детей – регионального детского прожиточного минимума. </w:t>
      </w:r>
      <w:r w:rsidR="00DB0F5E">
        <w:rPr>
          <w:rStyle w:val="a5"/>
          <w:rFonts w:ascii="Times New Roman" w:hAnsi="Times New Roman" w:cs="Times New Roman"/>
          <w:i w:val="0"/>
          <w:sz w:val="24"/>
        </w:rPr>
        <w:t xml:space="preserve">В </w:t>
      </w:r>
      <w:r w:rsidR="000D5EE6">
        <w:rPr>
          <w:rStyle w:val="a5"/>
          <w:rFonts w:ascii="Times New Roman" w:hAnsi="Times New Roman" w:cs="Times New Roman"/>
          <w:i w:val="0"/>
          <w:sz w:val="24"/>
        </w:rPr>
        <w:t>Иркутской области размер пособия для беременных женщин составляет от 8346,5 руб. в месяц до 16 693 руб. в месяц</w:t>
      </w:r>
      <w:bookmarkStart w:id="0" w:name="_GoBack"/>
      <w:bookmarkEnd w:id="0"/>
      <w:r w:rsidR="000D5EE6">
        <w:rPr>
          <w:rStyle w:val="a5"/>
          <w:rFonts w:ascii="Times New Roman" w:hAnsi="Times New Roman" w:cs="Times New Roman"/>
          <w:i w:val="0"/>
          <w:sz w:val="24"/>
        </w:rPr>
        <w:t xml:space="preserve"> в южных районах области и от 10 885 руб. в месяц до 21 710 руб. в месяц – в северных. Размер пособия на детей составляет от 7428 руб. </w:t>
      </w:r>
      <w:r w:rsidR="00E053F6">
        <w:rPr>
          <w:rStyle w:val="a5"/>
          <w:rFonts w:ascii="Times New Roman" w:hAnsi="Times New Roman" w:cs="Times New Roman"/>
          <w:i w:val="0"/>
          <w:sz w:val="24"/>
        </w:rPr>
        <w:t>в месяц до 14 856 руб. в месяц в южных районах области и от 9660,5 руб. в месяц до 19 321 руб. в месяц – в северных.</w:t>
      </w:r>
    </w:p>
    <w:p w:rsidR="00A915CD" w:rsidRPr="00A915CD" w:rsidRDefault="00A915CD" w:rsidP="00A915C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Повышенный размер пособия большинство семей начнет получать с 3 февраля. Поскольку эта дата совпадает с выходным днем, то средства будут перечислены родителям раньше. На банковские карты будет перечислена выплата за январь, почта будет разносить деньги с начала месяца до 25 февраля. Напомним, что детские пособия, как правило, приходят семьям в начале каждого месяца и платятся за предыдущий месяц. </w:t>
      </w:r>
      <w:proofErr w:type="gramStart"/>
      <w:r w:rsidRPr="00A915CD">
        <w:rPr>
          <w:rStyle w:val="a5"/>
          <w:rFonts w:ascii="Times New Roman" w:hAnsi="Times New Roman" w:cs="Times New Roman"/>
          <w:i w:val="0"/>
          <w:sz w:val="24"/>
        </w:rPr>
        <w:t>Семьям, впервые обратившимся за получением единого пособия в январе 2024 года выплата осуществляется</w:t>
      </w:r>
      <w:proofErr w:type="gramEnd"/>
      <w:r w:rsidRPr="00A915CD">
        <w:rPr>
          <w:rStyle w:val="a5"/>
          <w:rFonts w:ascii="Times New Roman" w:hAnsi="Times New Roman" w:cs="Times New Roman"/>
          <w:i w:val="0"/>
          <w:sz w:val="24"/>
        </w:rPr>
        <w:t xml:space="preserve"> в новом размере уже в январе.</w:t>
      </w:r>
    </w:p>
    <w:p w:rsidR="00A915CD" w:rsidRPr="00A915CD" w:rsidRDefault="00A915CD" w:rsidP="00A915C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915CD">
        <w:rPr>
          <w:rStyle w:val="a5"/>
          <w:rFonts w:ascii="Times New Roman" w:hAnsi="Times New Roman" w:cs="Times New Roman"/>
          <w:i w:val="0"/>
          <w:sz w:val="24"/>
        </w:rPr>
        <w:t>Стоит отметить, что право семьи на выплату единого пособия из-за повышения величины прожиточного минимума не пересматривается, поскольку уровень нуждаемости семьи в данной мере социальной поддержки рассчитывается на день обращения за ее предоставлением и затем в течение следующих 12 месяцев, на которые оно установлено, не пересматривается.</w:t>
      </w:r>
    </w:p>
    <w:p w:rsidR="002444AF" w:rsidRDefault="00A915CD" w:rsidP="00A915C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915CD">
        <w:rPr>
          <w:rStyle w:val="a5"/>
          <w:rFonts w:ascii="Times New Roman" w:hAnsi="Times New Roman" w:cs="Times New Roman"/>
          <w:i w:val="0"/>
          <w:sz w:val="24"/>
        </w:rPr>
        <w:t>Наряду с планом мероприятий в рамках 2024 года семьи, учрежденного указом Президента РФ, продолжается работа по совершенствованию комплекса мер поддержки семей с детьми.</w:t>
      </w:r>
    </w:p>
    <w:sectPr w:rsidR="002444AF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6C" w:rsidRDefault="0067536C" w:rsidP="00B939F5">
      <w:pPr>
        <w:spacing w:after="0" w:line="240" w:lineRule="auto"/>
      </w:pPr>
      <w:r>
        <w:separator/>
      </w:r>
    </w:p>
  </w:endnote>
  <w:endnote w:type="continuationSeparator" w:id="0">
    <w:p w:rsidR="0067536C" w:rsidRDefault="0067536C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6C" w:rsidRDefault="0067536C" w:rsidP="00B939F5">
      <w:pPr>
        <w:spacing w:after="0" w:line="240" w:lineRule="auto"/>
      </w:pPr>
      <w:r>
        <w:separator/>
      </w:r>
    </w:p>
  </w:footnote>
  <w:footnote w:type="continuationSeparator" w:id="0">
    <w:p w:rsidR="0067536C" w:rsidRDefault="0067536C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09BE"/>
    <w:rsid w:val="000C38C9"/>
    <w:rsid w:val="000C3D48"/>
    <w:rsid w:val="000C6418"/>
    <w:rsid w:val="000D5EE6"/>
    <w:rsid w:val="000E02A0"/>
    <w:rsid w:val="000E74A4"/>
    <w:rsid w:val="000F0344"/>
    <w:rsid w:val="001038FC"/>
    <w:rsid w:val="00143D56"/>
    <w:rsid w:val="00147BAD"/>
    <w:rsid w:val="0016350B"/>
    <w:rsid w:val="001B33E3"/>
    <w:rsid w:val="001B6331"/>
    <w:rsid w:val="001F0059"/>
    <w:rsid w:val="00201573"/>
    <w:rsid w:val="0021147F"/>
    <w:rsid w:val="00220C56"/>
    <w:rsid w:val="00223A31"/>
    <w:rsid w:val="002444AF"/>
    <w:rsid w:val="00254FA7"/>
    <w:rsid w:val="00284EFF"/>
    <w:rsid w:val="003903C3"/>
    <w:rsid w:val="00392DDF"/>
    <w:rsid w:val="00396DD0"/>
    <w:rsid w:val="003A09DE"/>
    <w:rsid w:val="003D6B90"/>
    <w:rsid w:val="00427B97"/>
    <w:rsid w:val="0043000C"/>
    <w:rsid w:val="004632F7"/>
    <w:rsid w:val="00464E69"/>
    <w:rsid w:val="004D13D4"/>
    <w:rsid w:val="004E22FB"/>
    <w:rsid w:val="00512098"/>
    <w:rsid w:val="0052713C"/>
    <w:rsid w:val="00536235"/>
    <w:rsid w:val="00567616"/>
    <w:rsid w:val="00585359"/>
    <w:rsid w:val="005C75EA"/>
    <w:rsid w:val="005D0FC6"/>
    <w:rsid w:val="005D592A"/>
    <w:rsid w:val="005D7111"/>
    <w:rsid w:val="00615B90"/>
    <w:rsid w:val="00640A42"/>
    <w:rsid w:val="00644449"/>
    <w:rsid w:val="0067536C"/>
    <w:rsid w:val="006B7310"/>
    <w:rsid w:val="006F2600"/>
    <w:rsid w:val="007040AE"/>
    <w:rsid w:val="00740C12"/>
    <w:rsid w:val="007464BD"/>
    <w:rsid w:val="00766FB4"/>
    <w:rsid w:val="007D6F2F"/>
    <w:rsid w:val="007E30CA"/>
    <w:rsid w:val="00804129"/>
    <w:rsid w:val="00835311"/>
    <w:rsid w:val="008454CC"/>
    <w:rsid w:val="008775FA"/>
    <w:rsid w:val="008C54E1"/>
    <w:rsid w:val="009076B9"/>
    <w:rsid w:val="0095768F"/>
    <w:rsid w:val="00991C5C"/>
    <w:rsid w:val="009F0AE3"/>
    <w:rsid w:val="00A06AFB"/>
    <w:rsid w:val="00A2549E"/>
    <w:rsid w:val="00A42A7D"/>
    <w:rsid w:val="00A43316"/>
    <w:rsid w:val="00A6142F"/>
    <w:rsid w:val="00A61C55"/>
    <w:rsid w:val="00A75923"/>
    <w:rsid w:val="00A915CD"/>
    <w:rsid w:val="00AF1ABC"/>
    <w:rsid w:val="00B17678"/>
    <w:rsid w:val="00B939F5"/>
    <w:rsid w:val="00B95318"/>
    <w:rsid w:val="00BF3B43"/>
    <w:rsid w:val="00C276C0"/>
    <w:rsid w:val="00C31A6E"/>
    <w:rsid w:val="00C422BB"/>
    <w:rsid w:val="00C63848"/>
    <w:rsid w:val="00CA4308"/>
    <w:rsid w:val="00CC11D8"/>
    <w:rsid w:val="00CF38FE"/>
    <w:rsid w:val="00D441B9"/>
    <w:rsid w:val="00D61277"/>
    <w:rsid w:val="00D75D7D"/>
    <w:rsid w:val="00D87BF5"/>
    <w:rsid w:val="00DA4E42"/>
    <w:rsid w:val="00DB0F5E"/>
    <w:rsid w:val="00DC01C6"/>
    <w:rsid w:val="00E053F6"/>
    <w:rsid w:val="00E06D1E"/>
    <w:rsid w:val="00E51CBD"/>
    <w:rsid w:val="00E51EA7"/>
    <w:rsid w:val="00EC5BA9"/>
    <w:rsid w:val="00EE1496"/>
    <w:rsid w:val="00F20D0B"/>
    <w:rsid w:val="00F73D81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25</cp:revision>
  <cp:lastPrinted>2024-01-17T09:06:00Z</cp:lastPrinted>
  <dcterms:created xsi:type="dcterms:W3CDTF">2023-12-15T00:46:00Z</dcterms:created>
  <dcterms:modified xsi:type="dcterms:W3CDTF">2024-01-17T09:29:00Z</dcterms:modified>
</cp:coreProperties>
</file>